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15"/>
        <w:gridCol w:w="673"/>
        <w:gridCol w:w="903"/>
        <w:gridCol w:w="330"/>
        <w:gridCol w:w="20"/>
        <w:gridCol w:w="109"/>
        <w:gridCol w:w="20"/>
        <w:gridCol w:w="1384"/>
        <w:gridCol w:w="172"/>
        <w:gridCol w:w="401"/>
        <w:gridCol w:w="162"/>
        <w:gridCol w:w="1801"/>
        <w:gridCol w:w="229"/>
        <w:gridCol w:w="229"/>
        <w:gridCol w:w="344"/>
        <w:gridCol w:w="1691"/>
        <w:gridCol w:w="329"/>
      </w:tblGrid>
      <w:tr w:rsidR="00E734C3" w:rsidTr="00CD15EC">
        <w:trPr>
          <w:trHeight w:val="673"/>
        </w:trPr>
        <w:tc>
          <w:tcPr>
            <w:tcW w:w="9727" w:type="dxa"/>
            <w:gridSpan w:val="18"/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Договор</w:t>
            </w:r>
          </w:p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о предоставлении социальных услуг</w:t>
            </w:r>
          </w:p>
        </w:tc>
      </w:tr>
      <w:tr w:rsidR="00E734C3" w:rsidTr="00CD15EC">
        <w:trPr>
          <w:trHeight w:val="316"/>
        </w:trPr>
        <w:tc>
          <w:tcPr>
            <w:tcW w:w="6905" w:type="dxa"/>
            <w:gridSpan w:val="13"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spacing w:val="-2"/>
                <w:sz w:val="24"/>
                <w:szCs w:val="24"/>
                <w:u w:val="single"/>
              </w:rPr>
              <w:t xml:space="preserve">352240, р-н Новокубанский, г Новокубанск, </w:t>
            </w:r>
            <w:proofErr w:type="spellStart"/>
            <w:r w:rsidRPr="002C40C9">
              <w:rPr>
                <w:rFonts w:ascii="Times New Roman" w:eastAsia="Arial" w:hAnsi="Times New Roman" w:cs="Times New Roman"/>
                <w:spacing w:val="-2"/>
                <w:sz w:val="24"/>
                <w:szCs w:val="24"/>
                <w:u w:val="single"/>
              </w:rPr>
              <w:t>ул</w:t>
            </w:r>
            <w:proofErr w:type="spellEnd"/>
            <w:r w:rsidRPr="002C40C9">
              <w:rPr>
                <w:rFonts w:ascii="Times New Roman" w:eastAsia="Arial" w:hAnsi="Times New Roman" w:cs="Times New Roman"/>
                <w:spacing w:val="-2"/>
                <w:sz w:val="24"/>
                <w:szCs w:val="24"/>
                <w:u w:val="single"/>
              </w:rPr>
              <w:t xml:space="preserve"> Шевченко, д. 4</w:t>
            </w:r>
          </w:p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Merge w:val="restart"/>
            <w:vAlign w:val="bottom"/>
            <w:hideMark/>
          </w:tcPr>
          <w:p w:rsidR="00E734C3" w:rsidRPr="002C40C9" w:rsidRDefault="00E734C3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--------------------- г.</w:t>
            </w:r>
          </w:p>
        </w:tc>
      </w:tr>
      <w:tr w:rsidR="00E734C3" w:rsidTr="00CD15EC">
        <w:trPr>
          <w:trHeight w:val="80"/>
        </w:trPr>
        <w:tc>
          <w:tcPr>
            <w:tcW w:w="7134" w:type="dxa"/>
            <w:gridSpan w:val="14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Merge/>
            <w:vAlign w:val="center"/>
            <w:hideMark/>
          </w:tcPr>
          <w:p w:rsidR="00E734C3" w:rsidRPr="002C40C9" w:rsidRDefault="00E734C3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126"/>
        </w:trPr>
        <w:tc>
          <w:tcPr>
            <w:tcW w:w="9727" w:type="dxa"/>
            <w:gridSpan w:val="18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3" w:rsidTr="00CD15EC">
        <w:trPr>
          <w:trHeight w:hRule="exact" w:val="80"/>
        </w:trPr>
        <w:tc>
          <w:tcPr>
            <w:tcW w:w="7363" w:type="dxa"/>
            <w:gridSpan w:val="15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bottom"/>
            <w:hideMark/>
          </w:tcPr>
          <w:p w:rsidR="00E734C3" w:rsidRPr="002C40C9" w:rsidRDefault="00E734C3">
            <w:pPr>
              <w:spacing w:line="228" w:lineRule="auto"/>
              <w:jc w:val="right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80"/>
        </w:trPr>
        <w:tc>
          <w:tcPr>
            <w:tcW w:w="9727" w:type="dxa"/>
            <w:gridSpan w:val="18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3" w:rsidTr="00CD15EC">
        <w:trPr>
          <w:trHeight w:val="1266"/>
        </w:trPr>
        <w:tc>
          <w:tcPr>
            <w:tcW w:w="9727" w:type="dxa"/>
            <w:gridSpan w:val="18"/>
            <w:hideMark/>
          </w:tcPr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Государственное казенное учреждение социального обслуживания Краснодарского края "Новокубанский многопрофильный реабилитационный центр", именуемое в дальнейшем «Поставщик», в лице директора Звягинцевой Елены Рудольфовны, действующего на основании Устава, с одной стороны, и</w:t>
            </w:r>
          </w:p>
        </w:tc>
      </w:tr>
      <w:tr w:rsidR="00E734C3" w:rsidTr="00CD15EC">
        <w:trPr>
          <w:trHeight w:val="80"/>
        </w:trPr>
        <w:tc>
          <w:tcPr>
            <w:tcW w:w="9727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229"/>
        </w:trPr>
        <w:tc>
          <w:tcPr>
            <w:tcW w:w="9727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(фамилия, имя, отчество (при наличии)  гражданина, признанного нуждающимся в социальном обслуживании)</w:t>
            </w:r>
          </w:p>
        </w:tc>
      </w:tr>
      <w:tr w:rsidR="00E734C3" w:rsidTr="00CD15EC">
        <w:trPr>
          <w:trHeight w:val="344"/>
        </w:trPr>
        <w:tc>
          <w:tcPr>
            <w:tcW w:w="9727" w:type="dxa"/>
            <w:gridSpan w:val="18"/>
            <w:hideMark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именуемый в дальнейшем «Получатель»</w:t>
            </w:r>
          </w:p>
        </w:tc>
      </w:tr>
      <w:tr w:rsidR="00E734C3" w:rsidTr="00CD15EC">
        <w:trPr>
          <w:trHeight w:val="136"/>
        </w:trPr>
        <w:tc>
          <w:tcPr>
            <w:tcW w:w="9727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215"/>
        </w:trPr>
        <w:tc>
          <w:tcPr>
            <w:tcW w:w="9727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734C3" w:rsidRPr="00CD15EC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D15EC">
              <w:rPr>
                <w:rFonts w:ascii="Times New Roman" w:eastAsia="Arial" w:hAnsi="Times New Roman" w:cs="Times New Roman"/>
                <w:color w:val="000000"/>
                <w:spacing w:val="-2"/>
                <w:sz w:val="20"/>
                <w:szCs w:val="20"/>
              </w:rPr>
              <w:t xml:space="preserve">(наименование и реквизиты паспорта или иного документа, удостоверяющего личность Получателя)                                                                                                                             </w:t>
            </w:r>
          </w:p>
        </w:tc>
      </w:tr>
      <w:tr w:rsidR="00E734C3" w:rsidTr="00CD15EC">
        <w:trPr>
          <w:trHeight w:val="205"/>
        </w:trPr>
        <w:tc>
          <w:tcPr>
            <w:tcW w:w="2836" w:type="dxa"/>
            <w:gridSpan w:val="5"/>
            <w:hideMark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проживающая по адресу: </w:t>
            </w:r>
          </w:p>
        </w:tc>
        <w:tc>
          <w:tcPr>
            <w:tcW w:w="20" w:type="dxa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65"/>
        </w:trPr>
        <w:tc>
          <w:tcPr>
            <w:tcW w:w="2836" w:type="dxa"/>
            <w:gridSpan w:val="5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34C3" w:rsidRPr="002C40C9" w:rsidRDefault="00E734C3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hRule="exact" w:val="378"/>
        </w:trPr>
        <w:tc>
          <w:tcPr>
            <w:tcW w:w="2836" w:type="dxa"/>
            <w:gridSpan w:val="5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(указывается адрес места жительства)</w:t>
            </w:r>
          </w:p>
        </w:tc>
      </w:tr>
      <w:tr w:rsidR="00E734C3" w:rsidTr="00CD15EC">
        <w:trPr>
          <w:trHeight w:hRule="exact" w:val="315"/>
        </w:trPr>
        <w:tc>
          <w:tcPr>
            <w:tcW w:w="930" w:type="dxa"/>
            <w:gridSpan w:val="2"/>
            <w:hideMark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 лице</w:t>
            </w:r>
          </w:p>
        </w:tc>
        <w:tc>
          <w:tcPr>
            <w:tcW w:w="8797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hRule="exact" w:val="29"/>
        </w:trPr>
        <w:tc>
          <w:tcPr>
            <w:tcW w:w="815" w:type="dxa"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912" w:type="dxa"/>
            <w:gridSpan w:val="17"/>
            <w:vMerge w:val="restart"/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(фамилия, имя, отчество (при наличии) законного представителя Получателя)</w:t>
            </w:r>
          </w:p>
        </w:tc>
      </w:tr>
      <w:tr w:rsidR="00E734C3" w:rsidTr="00CD15EC">
        <w:trPr>
          <w:trHeight w:val="200"/>
        </w:trPr>
        <w:tc>
          <w:tcPr>
            <w:tcW w:w="815" w:type="dxa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17"/>
            <w:vMerge/>
            <w:vAlign w:val="center"/>
            <w:hideMark/>
          </w:tcPr>
          <w:p w:rsidR="00E734C3" w:rsidRPr="002C40C9" w:rsidRDefault="00E734C3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344"/>
        </w:trPr>
        <w:tc>
          <w:tcPr>
            <w:tcW w:w="9727" w:type="dxa"/>
            <w:gridSpan w:val="18"/>
            <w:hideMark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документ, удостоверяющий личность законного представителя Получателя</w:t>
            </w:r>
          </w:p>
        </w:tc>
      </w:tr>
      <w:tr w:rsidR="00E734C3" w:rsidTr="00CD15EC">
        <w:trPr>
          <w:trHeight w:val="205"/>
        </w:trPr>
        <w:tc>
          <w:tcPr>
            <w:tcW w:w="9727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230"/>
        </w:trPr>
        <w:tc>
          <w:tcPr>
            <w:tcW w:w="9727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(наименование и реквизиты паспорта или иного документа, удостоверяющего личность)</w:t>
            </w:r>
          </w:p>
        </w:tc>
      </w:tr>
      <w:tr w:rsidR="00E734C3" w:rsidTr="00CD15EC">
        <w:trPr>
          <w:trHeight w:val="344"/>
        </w:trPr>
        <w:tc>
          <w:tcPr>
            <w:tcW w:w="2965" w:type="dxa"/>
            <w:gridSpan w:val="7"/>
            <w:hideMark/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проживающий по адресу: </w:t>
            </w:r>
          </w:p>
        </w:tc>
        <w:tc>
          <w:tcPr>
            <w:tcW w:w="20" w:type="dxa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734C3" w:rsidRPr="002C40C9" w:rsidRDefault="00E734C3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65"/>
        </w:trPr>
        <w:tc>
          <w:tcPr>
            <w:tcW w:w="2836" w:type="dxa"/>
            <w:gridSpan w:val="5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34C3" w:rsidRPr="002C40C9" w:rsidRDefault="00E734C3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hRule="exact" w:val="486"/>
        </w:trPr>
        <w:tc>
          <w:tcPr>
            <w:tcW w:w="2836" w:type="dxa"/>
            <w:gridSpan w:val="5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(указывается адрес места жительства)</w:t>
            </w:r>
          </w:p>
        </w:tc>
      </w:tr>
      <w:tr w:rsidR="00E734C3" w:rsidTr="00CD15EC">
        <w:trPr>
          <w:trHeight w:val="573"/>
        </w:trPr>
        <w:tc>
          <w:tcPr>
            <w:tcW w:w="9727" w:type="dxa"/>
            <w:gridSpan w:val="18"/>
            <w:hideMark/>
          </w:tcPr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 другой стороны, (далее – при совместном упоминании – стороны), заключили настоящий договор (далее – Договор) о нижеследующем.</w:t>
            </w:r>
          </w:p>
        </w:tc>
      </w:tr>
      <w:tr w:rsidR="00E734C3" w:rsidTr="00CD15EC">
        <w:trPr>
          <w:trHeight w:val="459"/>
        </w:trPr>
        <w:tc>
          <w:tcPr>
            <w:tcW w:w="9727" w:type="dxa"/>
            <w:gridSpan w:val="18"/>
            <w:vAlign w:val="center"/>
            <w:hideMark/>
          </w:tcPr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I. Предмет Договора</w:t>
            </w:r>
          </w:p>
        </w:tc>
      </w:tr>
      <w:tr w:rsidR="00E734C3" w:rsidTr="00CD15EC">
        <w:trPr>
          <w:trHeight w:val="2665"/>
        </w:trPr>
        <w:tc>
          <w:tcPr>
            <w:tcW w:w="9727" w:type="dxa"/>
            <w:gridSpan w:val="18"/>
            <w:vMerge w:val="restart"/>
            <w:hideMark/>
          </w:tcPr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1. Получатель поручает, а Поставщик обязуется предоставить социальные услуги (далее – Услуги) Получателю бесплатно, на основании индивидуальной программы предоставления социальных услуг, составленной по форме, утвержденной приказом Министерства труда и социальной защиты Российской Федерации от 10 ноября 2014 года № 874н (далее – индивидуальная программа), выданной Получателю в установленном порядке. </w:t>
            </w:r>
          </w:p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Индивидуальная программа является неотъемлемой частью настоящего Договора.</w:t>
            </w:r>
          </w:p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2. Предоставление Услуг Получателю осуществляется в соответствии с Порядком предоставления Услуг, утвержденным уполномоченным органом государственной власти и надлежащего качества.</w:t>
            </w:r>
          </w:p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3. Сроки и условия предоставления конкретной Услуги, устанавливаются в соответствии со сроками, предусмотренными для предоставления соответствующих Услуг индивидуальной программой. </w:t>
            </w:r>
          </w:p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4. Место оказания Услуг  - 352240, р-н Новокубанский, г Новокубанск, </w:t>
            </w:r>
            <w:proofErr w:type="spellStart"/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ул</w:t>
            </w:r>
            <w:proofErr w:type="spellEnd"/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Шевченко, д. 4.</w:t>
            </w:r>
          </w:p>
          <w:p w:rsidR="00E734C3" w:rsidRPr="002C40C9" w:rsidRDefault="00E734C3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5. По результатам оказания Услуг Поставщик представляет Получателю акт сдачи-приемки оказанных Услуг, подписанный Поставщиком, в 2 экземплярах, составленный по форме, согласованной Сторонами, который является неотъемлемой частью настоящего договора.</w:t>
            </w:r>
          </w:p>
        </w:tc>
      </w:tr>
      <w:tr w:rsidR="00E734C3" w:rsidTr="00CD15EC">
        <w:trPr>
          <w:trHeight w:val="276"/>
        </w:trPr>
        <w:tc>
          <w:tcPr>
            <w:tcW w:w="9727" w:type="dxa"/>
            <w:gridSpan w:val="18"/>
            <w:vMerge/>
            <w:vAlign w:val="center"/>
            <w:hideMark/>
          </w:tcPr>
          <w:p w:rsidR="00E734C3" w:rsidRPr="002C40C9" w:rsidRDefault="00E734C3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734C3" w:rsidTr="00CD15EC">
        <w:trPr>
          <w:trHeight w:val="115"/>
        </w:trPr>
        <w:tc>
          <w:tcPr>
            <w:tcW w:w="9727" w:type="dxa"/>
            <w:gridSpan w:val="18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3" w:rsidTr="00CD15EC">
        <w:trPr>
          <w:trHeight w:val="80"/>
        </w:trPr>
        <w:tc>
          <w:tcPr>
            <w:tcW w:w="9727" w:type="dxa"/>
            <w:gridSpan w:val="18"/>
            <w:vAlign w:val="center"/>
            <w:hideMark/>
          </w:tcPr>
          <w:p w:rsidR="00CD15EC" w:rsidRDefault="00CD15EC" w:rsidP="00CD15EC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734C3" w:rsidRPr="002C40C9" w:rsidRDefault="00E734C3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II. Взаимодействие сторон</w:t>
            </w:r>
          </w:p>
        </w:tc>
      </w:tr>
      <w:tr w:rsidR="00E734C3" w:rsidTr="00CD15EC">
        <w:trPr>
          <w:trHeight w:val="179"/>
        </w:trPr>
        <w:tc>
          <w:tcPr>
            <w:tcW w:w="9727" w:type="dxa"/>
            <w:gridSpan w:val="18"/>
          </w:tcPr>
          <w:p w:rsidR="00E734C3" w:rsidRPr="002C40C9" w:rsidRDefault="00E734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80"/>
        </w:trPr>
        <w:tc>
          <w:tcPr>
            <w:tcW w:w="9727" w:type="dxa"/>
            <w:gridSpan w:val="18"/>
            <w:vAlign w:val="bottom"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2C40C9" w:rsidTr="00CD15EC">
        <w:trPr>
          <w:trHeight w:hRule="exact" w:val="80"/>
        </w:trPr>
        <w:tc>
          <w:tcPr>
            <w:tcW w:w="9398" w:type="dxa"/>
            <w:gridSpan w:val="17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58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84" w:hanging="284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Поставщик  обязан: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а) предоставлять Получателю Услуги в соответствии с индивидуальной программой, условиями настоящего Договора и в соответствии с порядком предоставления Услуг, утвержденным уполномоченным органом государственной власти.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б) предоставлять бесплатно в доступной форме Получателю (законному представителю Получателя) информацию о его правах и обязанностях, о видах Услуг, которые оказываются Поставщику, сроках, порядке и об условиях их предоставления;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в) использовать информацию о Получателе в соответствии с установленными законодательством Российской Федерации требованиями о защите персональных данных;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г) своевременно информировать Получателя (законного представителя Получателя) в письменной форме об изменении порядка и условий предоставления Услуг, предусмотренных настоящим Договором; 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д) вести учет Услуг, предоставленных Получателю;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е) исполнять иные обязанности в соответствии с нормами действующего законодательства.</w:t>
            </w:r>
          </w:p>
          <w:p w:rsidR="002C40C9" w:rsidRPr="002C40C9" w:rsidRDefault="002C40C9" w:rsidP="002C40C9">
            <w:pPr>
              <w:spacing w:before="100" w:beforeAutospacing="1" w:after="100" w:afterAutospacing="1"/>
              <w:ind w:left="709" w:hanging="709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7.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Поставщик имеет право: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а) отказать в предоставлении Услуг Получателю, в случае нарушения им условий настоящего Договора, а также в случае, возникновения у Получателя медицинских противопоказаний, указанных в заключении уполномоченной медицинской организации;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б) требовать от Получателя соблюдения условий настоящего Договора, а также соблюдения правил внутреннего распорядка для получателей Услуг; 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в) получать от Получателя  информацию (сведения, документы), необходимую для выполнения своих обязательств по настоящему Договору. В случае непредставления либо неполного предоставления Получателем такой информации (сведений, документов), Поставщик вправе приостановить исполнение своих обязательств по настоящему Договору до предоставления требуемой информации (сведений, документов).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8.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Поставщик не вправе передавать исполнение обязательств по Договору третьим лицам.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9.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Получатель (законный представитель Получателя) обязан: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а) соблюдать сроки и условия настоящего Договора;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б) предоставлять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Услуг, утвержденным уполномоченным органом государственной власти;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в) информировать в письменной форме Поставщика об изменении обстоятельств, обусловливающих потребность в предоставлении Услуг;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г) информировать в письменной форме Поставщика о возникновении (изменении) обстоятельств, влекущих изменение (расторжение) настоящего Договора;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д) уведомлять в письменной форме Поставщика об отказе от получения Услуг, предусмотренных Договором;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е) соблюдать порядок предоставления Услуг, соответствующий форме социального обслуживания, а также правила внутреннего распорядка для получателей Услуг;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ж) сообщать Поставщику о выявленных нарушениях порядка предоставления Услуг, утвержденного уполномоченным органом государственной власти.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10.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Получатель (законный представитель Получателя) имеет право: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а) на уважительное и гуманное отношение;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б) на получение бесплатно в доступной форме информации о своих правах и обязанностях, видах Услуг, которые будут оказаны Получателю в соответствии с индивидуальной программой предоставления Услуг бесплатно, о сроках, порядке и об условиях их предоставления;</w:t>
            </w:r>
          </w:p>
        </w:tc>
      </w:tr>
      <w:tr w:rsidR="002C40C9" w:rsidTr="00CD15EC">
        <w:trPr>
          <w:trHeight w:val="2163"/>
        </w:trPr>
        <w:tc>
          <w:tcPr>
            <w:tcW w:w="9727" w:type="dxa"/>
            <w:gridSpan w:val="18"/>
            <w:hideMark/>
          </w:tcPr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в) на отказ от предоставления Услуг;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г) на защиту своих прав и законных интересов в соответствии с законодательством Российской Федерации;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д) на обеспечение условий пребывания в организациях социального обслуживания, соответствующих санитарно-гигиеническим требованиям;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е) на защиту своих персональных данных при использовании их Поставщиком;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ab/>
              <w:t>ж) потребовать расторжения настоящего Договора при нарушении Поставщиком условий настоящего Договора.</w:t>
            </w:r>
          </w:p>
        </w:tc>
      </w:tr>
      <w:tr w:rsidR="002C40C9" w:rsidTr="00CD15EC">
        <w:trPr>
          <w:trHeight w:val="115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301"/>
        </w:trPr>
        <w:tc>
          <w:tcPr>
            <w:tcW w:w="9727" w:type="dxa"/>
            <w:gridSpan w:val="18"/>
            <w:vAlign w:val="center"/>
            <w:hideMark/>
          </w:tcPr>
          <w:p w:rsidR="002C40C9" w:rsidRPr="002C40C9" w:rsidRDefault="002C40C9" w:rsidP="002C40C9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III. Основания изменения и расторжения Договора</w:t>
            </w:r>
          </w:p>
        </w:tc>
      </w:tr>
      <w:tr w:rsidR="002C40C9" w:rsidTr="00CD15EC">
        <w:trPr>
          <w:trHeight w:val="114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2422"/>
        </w:trPr>
        <w:tc>
          <w:tcPr>
            <w:tcW w:w="9727" w:type="dxa"/>
            <w:gridSpan w:val="18"/>
            <w:hideMark/>
          </w:tcPr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11.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12.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Настоящий Договор может быть расторгнут по соглашению Сторон.   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13.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Настоящий Договор считается расторгнутым со дня письменного уведомления Поставщиком Получателя об отказе от исполнения настоящего Договора, если иные сроки не установлены настоящим Договором.</w:t>
            </w:r>
          </w:p>
        </w:tc>
      </w:tr>
      <w:tr w:rsidR="002C40C9" w:rsidTr="00CD15EC">
        <w:trPr>
          <w:trHeight w:val="115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573"/>
        </w:trPr>
        <w:tc>
          <w:tcPr>
            <w:tcW w:w="9727" w:type="dxa"/>
            <w:gridSpan w:val="18"/>
            <w:vAlign w:val="center"/>
            <w:hideMark/>
          </w:tcPr>
          <w:p w:rsidR="002C40C9" w:rsidRPr="002C40C9" w:rsidRDefault="002C40C9" w:rsidP="002C40C9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IV. Ответственность за неисполнение или ненадлежащее</w:t>
            </w:r>
          </w:p>
          <w:p w:rsidR="002C40C9" w:rsidRPr="002C40C9" w:rsidRDefault="002C40C9" w:rsidP="002C40C9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исполнение обязательств по настоящему Договору</w:t>
            </w:r>
          </w:p>
        </w:tc>
      </w:tr>
      <w:tr w:rsidR="002C40C9" w:rsidTr="00CD15EC">
        <w:trPr>
          <w:trHeight w:val="114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639"/>
        </w:trPr>
        <w:tc>
          <w:tcPr>
            <w:tcW w:w="9727" w:type="dxa"/>
            <w:gridSpan w:val="18"/>
            <w:hideMark/>
          </w:tcPr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14.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      </w:r>
          </w:p>
        </w:tc>
      </w:tr>
      <w:tr w:rsidR="002C40C9" w:rsidTr="00CD15EC">
        <w:trPr>
          <w:trHeight w:val="80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315"/>
        </w:trPr>
        <w:tc>
          <w:tcPr>
            <w:tcW w:w="9727" w:type="dxa"/>
            <w:gridSpan w:val="18"/>
            <w:vAlign w:val="center"/>
            <w:hideMark/>
          </w:tcPr>
          <w:p w:rsidR="002C40C9" w:rsidRPr="002C40C9" w:rsidRDefault="002C40C9" w:rsidP="002C40C9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V. Срок действия Договора и другие условия</w:t>
            </w:r>
          </w:p>
        </w:tc>
      </w:tr>
      <w:tr w:rsidR="002C40C9" w:rsidTr="00CD15EC">
        <w:trPr>
          <w:trHeight w:val="115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706"/>
        </w:trPr>
        <w:tc>
          <w:tcPr>
            <w:tcW w:w="9727" w:type="dxa"/>
            <w:gridSpan w:val="18"/>
            <w:hideMark/>
          </w:tcPr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15.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Настоящий Договор вступает в силу со дня его подписания  сторонами (если иное не указано в Договоре) и действует до снятия с социального обслуживания.</w:t>
            </w:r>
          </w:p>
          <w:p w:rsidR="002C40C9" w:rsidRPr="002C40C9" w:rsidRDefault="002C40C9" w:rsidP="002C40C9">
            <w:pPr>
              <w:spacing w:line="228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16. </w:t>
            </w: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Договор составлен в двух экземплярах, имеющих равную юридическую силу.</w:t>
            </w:r>
          </w:p>
        </w:tc>
      </w:tr>
      <w:tr w:rsidR="002C40C9" w:rsidTr="00CD15EC">
        <w:trPr>
          <w:trHeight w:val="80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316"/>
        </w:trPr>
        <w:tc>
          <w:tcPr>
            <w:tcW w:w="9727" w:type="dxa"/>
            <w:gridSpan w:val="18"/>
            <w:vAlign w:val="center"/>
            <w:hideMark/>
          </w:tcPr>
          <w:p w:rsidR="002C40C9" w:rsidRPr="002C40C9" w:rsidRDefault="002C40C9" w:rsidP="002C40C9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VI. Адрес (место нахождения), реквизиты и подписи сторон</w:t>
            </w:r>
          </w:p>
        </w:tc>
      </w:tr>
      <w:tr w:rsidR="002C40C9" w:rsidTr="00CD15EC">
        <w:trPr>
          <w:trHeight w:val="114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hRule="exact" w:val="344"/>
        </w:trPr>
        <w:tc>
          <w:tcPr>
            <w:tcW w:w="4369" w:type="dxa"/>
            <w:gridSpan w:val="9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Поставщик</w:t>
            </w:r>
          </w:p>
        </w:tc>
        <w:tc>
          <w:tcPr>
            <w:tcW w:w="573" w:type="dxa"/>
            <w:gridSpan w:val="2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7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Получатель</w:t>
            </w:r>
          </w:p>
        </w:tc>
      </w:tr>
      <w:tr w:rsidR="002C40C9" w:rsidTr="00CD15EC">
        <w:trPr>
          <w:trHeight w:hRule="exact" w:val="2207"/>
        </w:trPr>
        <w:tc>
          <w:tcPr>
            <w:tcW w:w="4369" w:type="dxa"/>
            <w:gridSpan w:val="9"/>
            <w:vMerge w:val="restart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Государственное казенное учреждение социального обслуживания Краснодарского края "Новокубанский  многопрофильный реабилитационный центр "</w:t>
            </w:r>
          </w:p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352240, р-н Новокубанский, г Новокубанск, </w:t>
            </w:r>
            <w:proofErr w:type="spellStart"/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ул</w:t>
            </w:r>
            <w:proofErr w:type="spellEnd"/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Шевченко, д. 4</w:t>
            </w:r>
          </w:p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Казначейский счет 40201810100000100010</w:t>
            </w:r>
          </w:p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Краснодарское отделение № 8619 ПАО Сбербанк</w:t>
            </w:r>
          </w:p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БИК ТОФК 040349602</w:t>
            </w:r>
          </w:p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ИНН/КПП 2343015630  /234301001</w:t>
            </w:r>
          </w:p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МИНФИН КК (ГКУ СО КК "Новокубанский реабилитационный центр" )</w:t>
            </w:r>
          </w:p>
        </w:tc>
        <w:tc>
          <w:tcPr>
            <w:tcW w:w="573" w:type="dxa"/>
            <w:gridSpan w:val="2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7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2C40C9" w:rsidTr="00CD15EC">
        <w:trPr>
          <w:trHeight w:hRule="exact" w:val="1504"/>
        </w:trPr>
        <w:tc>
          <w:tcPr>
            <w:tcW w:w="4369" w:type="dxa"/>
            <w:gridSpan w:val="9"/>
            <w:vMerge/>
            <w:vAlign w:val="center"/>
            <w:hideMark/>
          </w:tcPr>
          <w:p w:rsidR="002C40C9" w:rsidRPr="002C40C9" w:rsidRDefault="002C40C9" w:rsidP="002C40C9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3" w:type="dxa"/>
            <w:gridSpan w:val="2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7"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80"/>
        </w:trPr>
        <w:tc>
          <w:tcPr>
            <w:tcW w:w="4369" w:type="dxa"/>
            <w:gridSpan w:val="9"/>
            <w:vMerge/>
            <w:vAlign w:val="center"/>
            <w:hideMark/>
          </w:tcPr>
          <w:p w:rsidR="002C40C9" w:rsidRPr="002C40C9" w:rsidRDefault="002C40C9" w:rsidP="002C40C9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358" w:type="dxa"/>
            <w:gridSpan w:val="9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80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hRule="exact" w:val="286"/>
        </w:trPr>
        <w:tc>
          <w:tcPr>
            <w:tcW w:w="2506" w:type="dxa"/>
            <w:gridSpan w:val="4"/>
            <w:vAlign w:val="bottom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03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4"/>
            <w:vAlign w:val="bottom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--------------------./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val="416"/>
        </w:trPr>
        <w:tc>
          <w:tcPr>
            <w:tcW w:w="2506" w:type="dxa"/>
            <w:gridSpan w:val="4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6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/Е.Р.Звягинцева/</w:t>
            </w:r>
          </w:p>
        </w:tc>
        <w:tc>
          <w:tcPr>
            <w:tcW w:w="3166" w:type="dxa"/>
            <w:gridSpan w:val="6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(личная подпись)</w:t>
            </w:r>
          </w:p>
        </w:tc>
      </w:tr>
      <w:tr w:rsidR="002C40C9" w:rsidTr="00CD15EC">
        <w:trPr>
          <w:trHeight w:hRule="exact" w:val="330"/>
        </w:trPr>
        <w:tc>
          <w:tcPr>
            <w:tcW w:w="1603" w:type="dxa"/>
            <w:gridSpan w:val="3"/>
            <w:hideMark/>
          </w:tcPr>
          <w:p w:rsidR="002C40C9" w:rsidRPr="002C40C9" w:rsidRDefault="002C40C9" w:rsidP="002C40C9">
            <w:pPr>
              <w:spacing w:line="228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0C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М.П.</w:t>
            </w:r>
          </w:p>
        </w:tc>
        <w:tc>
          <w:tcPr>
            <w:tcW w:w="903" w:type="dxa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6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C40C9" w:rsidRPr="002C40C9" w:rsidRDefault="002C40C9" w:rsidP="002C40C9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66" w:type="dxa"/>
            <w:gridSpan w:val="6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C40C9" w:rsidRPr="002C40C9" w:rsidRDefault="002C40C9" w:rsidP="002C40C9">
            <w:pP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2C40C9" w:rsidTr="00CD15EC">
        <w:trPr>
          <w:trHeight w:val="358"/>
        </w:trPr>
        <w:tc>
          <w:tcPr>
            <w:tcW w:w="9727" w:type="dxa"/>
            <w:gridSpan w:val="18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C9" w:rsidTr="00CD15EC">
        <w:trPr>
          <w:trHeight w:hRule="exact" w:val="344"/>
        </w:trPr>
        <w:tc>
          <w:tcPr>
            <w:tcW w:w="9398" w:type="dxa"/>
            <w:gridSpan w:val="17"/>
            <w:vAlign w:val="bottom"/>
            <w:hideMark/>
          </w:tcPr>
          <w:p w:rsidR="002C40C9" w:rsidRPr="002C40C9" w:rsidRDefault="002C40C9" w:rsidP="002C40C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29" w:type="dxa"/>
          </w:tcPr>
          <w:p w:rsidR="002C40C9" w:rsidRPr="002C40C9" w:rsidRDefault="002C40C9" w:rsidP="002C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D37" w:rsidRDefault="001E2D37"/>
    <w:sectPr w:rsidR="001E2D37" w:rsidSect="00CD15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3346D"/>
    <w:multiLevelType w:val="hybridMultilevel"/>
    <w:tmpl w:val="022472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F1C0026"/>
    <w:multiLevelType w:val="hybridMultilevel"/>
    <w:tmpl w:val="A9EA18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01E7"/>
    <w:multiLevelType w:val="hybridMultilevel"/>
    <w:tmpl w:val="E2D6C2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4612">
    <w:abstractNumId w:val="0"/>
  </w:num>
  <w:num w:numId="2" w16cid:durableId="1810631859">
    <w:abstractNumId w:val="1"/>
  </w:num>
  <w:num w:numId="3" w16cid:durableId="133826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4C3"/>
    <w:rsid w:val="001E2D37"/>
    <w:rsid w:val="002C40C9"/>
    <w:rsid w:val="005C277D"/>
    <w:rsid w:val="00784428"/>
    <w:rsid w:val="00B27FE3"/>
    <w:rsid w:val="00CD15EC"/>
    <w:rsid w:val="00E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3E96"/>
  <w15:docId w15:val="{207B3E6D-8E0C-4144-9B5A-1ABC4945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4C3"/>
    <w:rPr>
      <w:rFonts w:asciiTheme="minorHAnsi" w:eastAsiaTheme="minorEastAsia" w:hAnsiTheme="minorHAnsi" w:cstheme="minorBidi"/>
      <w:sz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442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qFormat/>
    <w:rsid w:val="00784428"/>
    <w:pPr>
      <w:tabs>
        <w:tab w:val="center" w:pos="4677"/>
        <w:tab w:val="right" w:pos="9355"/>
      </w:tabs>
    </w:pPr>
    <w:rPr>
      <w:rFonts w:eastAsiaTheme="minorHAnsi"/>
      <w:sz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784428"/>
  </w:style>
  <w:style w:type="paragraph" w:styleId="a5">
    <w:name w:val="Normal (Web)"/>
    <w:basedOn w:val="a"/>
    <w:uiPriority w:val="99"/>
    <w:unhideWhenUsed/>
    <w:qFormat/>
    <w:rsid w:val="007844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84428"/>
    <w:pPr>
      <w:spacing w:after="200" w:line="276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9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соцраб</dc:creator>
  <cp:lastModifiedBy>Ирина Николаевна</cp:lastModifiedBy>
  <cp:revision>3</cp:revision>
  <dcterms:created xsi:type="dcterms:W3CDTF">2024-12-13T06:37:00Z</dcterms:created>
  <dcterms:modified xsi:type="dcterms:W3CDTF">2024-12-13T07:45:00Z</dcterms:modified>
</cp:coreProperties>
</file>